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0"/>
        <w:shd w:val="clear" w:color="auto" w:fill="auto"/>
        <w:spacing w:after="529" w:line="360" w:lineRule="auto"/>
        <w:ind w:right="533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В каком порядке возможно оформить права на садовый  или огородный земельный участок? </w:t>
      </w:r>
    </w:p>
    <w:p>
      <w:pPr>
        <w:spacing w:line="360" w:lineRule="auto"/>
        <w:ind w:right="53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огласно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ч.ч.2.7.-2.8., 2.12 </w:t>
      </w:r>
      <w:r>
        <w:rPr>
          <w:rFonts w:ascii="Times New Roman" w:hAnsi="Times New Roman" w:cs="Times New Roman"/>
          <w:sz w:val="28"/>
          <w:szCs w:val="28"/>
        </w:rPr>
        <w:t xml:space="preserve">ст.3 Федерального закона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от 25.10.2001 г. №137-ФЗ «О введении в действие Земельного кодекса Российской Федерации», до 01.03.20</w:t>
      </w:r>
      <w:r>
        <w:rPr>
          <w:rFonts w:ascii="Times New Roman" w:hAnsi="Times New Roman" w:cs="Times New Roman"/>
          <w:sz w:val="28"/>
          <w:szCs w:val="28"/>
          <w:lang w:val="ru-RU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г. члены некоммерческих организаций (СНТ)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имеют право </w:t>
      </w:r>
      <w:r>
        <w:rPr>
          <w:rFonts w:ascii="Times New Roman" w:hAnsi="Times New Roman" w:cs="Times New Roman"/>
          <w:sz w:val="28"/>
          <w:szCs w:val="28"/>
        </w:rPr>
        <w:t>независимо от даты вступления в член</w:t>
      </w:r>
      <w:r>
        <w:rPr>
          <w:rFonts w:ascii="Times New Roman" w:hAnsi="Times New Roman" w:cs="Times New Roman"/>
          <w:sz w:val="28"/>
          <w:szCs w:val="28"/>
          <w:lang w:val="ru-RU"/>
        </w:rPr>
        <w:t>ство у</w:t>
      </w:r>
      <w:r>
        <w:rPr>
          <w:rFonts w:ascii="Times New Roman" w:hAnsi="Times New Roman" w:cs="Times New Roman"/>
          <w:sz w:val="28"/>
          <w:szCs w:val="28"/>
        </w:rPr>
        <w:t xml:space="preserve">казанных СНТ приобрести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находящийся в государственной или муниципальной собственности садовый или огородный </w:t>
      </w:r>
      <w:r>
        <w:rPr>
          <w:rFonts w:ascii="Times New Roman" w:hAnsi="Times New Roman" w:cs="Times New Roman"/>
          <w:sz w:val="28"/>
          <w:szCs w:val="28"/>
        </w:rPr>
        <w:t xml:space="preserve">земельный участок без проведения торгов в собственность бесплатно, если такой земельный участок соответствует в совокупности следующим условиям: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земельный участок не предоставлен иному члену СНТ; </w:t>
      </w:r>
      <w:r>
        <w:rPr>
          <w:rFonts w:ascii="Times New Roman" w:hAnsi="Times New Roman" w:cs="Times New Roman"/>
          <w:sz w:val="28"/>
          <w:szCs w:val="28"/>
        </w:rPr>
        <w:t xml:space="preserve">земельный участок образован из земельного участка, ранее предоставленного указанному СНТ либо иной организации, при которой было создано или организовано такое СНТ; по решению общего собрания членов указанного </w:t>
      </w:r>
      <w:r>
        <w:rPr>
          <w:rFonts w:ascii="Times New Roman" w:hAnsi="Times New Roman" w:cs="Times New Roman"/>
          <w:sz w:val="28"/>
          <w:szCs w:val="28"/>
          <w:lang w:val="ru-RU"/>
        </w:rPr>
        <w:t>СНТ о распределении земельных участков между членами СНТ либо на основании другого документа, устанавливающего распределение земельных участков в СНТ,</w:t>
      </w:r>
      <w:r>
        <w:rPr>
          <w:rFonts w:ascii="Times New Roman" w:hAnsi="Times New Roman" w:cs="Times New Roman"/>
          <w:sz w:val="28"/>
          <w:szCs w:val="28"/>
        </w:rPr>
        <w:t xml:space="preserve"> участок распределен данному члену указанного СНТ; земельный участок не является изъятым из оборота, ограниченным в обороте и в отношении него не принято решение о резервировании его для государственных или муниципальных нужд.</w:t>
      </w:r>
    </w:p>
    <w:p>
      <w:pPr>
        <w:spacing w:line="360" w:lineRule="auto"/>
        <w:ind w:right="53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  <w:lang w:val="ru-RU"/>
        </w:rPr>
        <w:t>соответствующего з</w:t>
      </w:r>
      <w:r>
        <w:rPr>
          <w:rFonts w:ascii="Times New Roman" w:hAnsi="Times New Roman" w:cs="Times New Roman"/>
          <w:sz w:val="28"/>
          <w:szCs w:val="28"/>
        </w:rPr>
        <w:t>емельного участка осуществля</w:t>
      </w:r>
      <w:r>
        <w:rPr>
          <w:rFonts w:ascii="Times New Roman" w:hAnsi="Times New Roman" w:cs="Times New Roman"/>
          <w:sz w:val="28"/>
          <w:szCs w:val="28"/>
          <w:lang w:val="ru-RU"/>
        </w:rPr>
        <w:t>ется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решения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исполнительного органа государственной власти или </w:t>
      </w:r>
      <w:r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самоуправления, уполномоченного на распоряжение таким участком, по заявлению гражданина или его представителя. </w:t>
      </w:r>
    </w:p>
    <w:p>
      <w:pPr>
        <w:spacing w:line="360" w:lineRule="auto"/>
        <w:ind w:right="533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К этому заявлению прилагаются: схема </w:t>
      </w:r>
      <w:r>
        <w:rPr>
          <w:rFonts w:ascii="Times New Roman" w:hAnsi="Times New Roman" w:cs="Times New Roman"/>
          <w:sz w:val="28"/>
          <w:szCs w:val="28"/>
        </w:rPr>
        <w:t>расположения земельного участка на кадастровом плане территории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подготовленная заявителем </w:t>
      </w:r>
      <w:r>
        <w:rPr>
          <w:rFonts w:ascii="Times New Roman" w:hAnsi="Times New Roman" w:cs="Times New Roman"/>
          <w:sz w:val="28"/>
          <w:szCs w:val="28"/>
        </w:rPr>
        <w:t>(представление данной схемы не треб</w:t>
      </w:r>
      <w:r>
        <w:rPr>
          <w:rFonts w:ascii="Times New Roman" w:hAnsi="Times New Roman" w:cs="Times New Roman"/>
          <w:sz w:val="28"/>
          <w:szCs w:val="28"/>
          <w:lang w:val="ru-RU"/>
        </w:rPr>
        <w:t>уется</w:t>
      </w:r>
      <w:r>
        <w:rPr>
          <w:rFonts w:ascii="Times New Roman" w:hAnsi="Times New Roman" w:cs="Times New Roman"/>
          <w:sz w:val="28"/>
          <w:szCs w:val="28"/>
        </w:rPr>
        <w:t xml:space="preserve"> при наличии утвержденн</w:t>
      </w:r>
      <w:r>
        <w:rPr>
          <w:rFonts w:ascii="Times New Roman" w:hAnsi="Times New Roman" w:cs="Times New Roman"/>
          <w:sz w:val="28"/>
          <w:szCs w:val="28"/>
          <w:lang w:val="ru-RU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проекта межевания </w:t>
      </w:r>
      <w:r>
        <w:rPr>
          <w:rFonts w:ascii="Times New Roman" w:hAnsi="Times New Roman" w:cs="Times New Roman"/>
          <w:sz w:val="28"/>
          <w:szCs w:val="28"/>
          <w:lang w:val="ru-RU"/>
        </w:rPr>
        <w:t>территории СНТ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границах которой расположен земельный участок </w:t>
      </w:r>
      <w:r>
        <w:rPr>
          <w:rFonts w:ascii="Times New Roman" w:hAnsi="Times New Roman" w:cs="Times New Roman"/>
          <w:sz w:val="28"/>
          <w:szCs w:val="28"/>
        </w:rPr>
        <w:t xml:space="preserve">либо при наличии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описания местоположения границ соответствующего </w:t>
      </w:r>
      <w:r>
        <w:rPr>
          <w:rFonts w:ascii="Times New Roman" w:hAnsi="Times New Roman" w:cs="Times New Roman"/>
          <w:sz w:val="28"/>
          <w:szCs w:val="28"/>
        </w:rPr>
        <w:t>земельного участка в Едином государственно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реестре недвижимости)</w:t>
      </w:r>
      <w:r>
        <w:rPr>
          <w:rFonts w:ascii="Times New Roman" w:hAnsi="Times New Roman" w:cs="Times New Roman"/>
          <w:sz w:val="28"/>
          <w:szCs w:val="28"/>
          <w:lang w:val="ru-RU"/>
        </w:rPr>
        <w:t>; протокол общего собрания членов СНТ о распределении земельных участков между членами СНТ или иной документ, устанавливающий распределение земельных участков в СНТ, либо выписка из указанного протокола или указанного документа.</w:t>
      </w:r>
    </w:p>
    <w:p>
      <w:pPr>
        <w:spacing w:line="360" w:lineRule="auto"/>
        <w:ind w:right="533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случае, если ранее ни один из членов СНТ не обращался с заявлением о предоставлении земельного участка, уполномоченные на распоряжение земельным участком органы самостоятельно запрашивают: сведения о правоустанавливающих документах на земельный участок, предоставленный СНТ; сведения об СНТ, содержащиеся в Едином государственном реестре юридических лиц (ЕГРЮЛ).  </w:t>
      </w:r>
    </w:p>
    <w:p>
      <w:pPr>
        <w:spacing w:line="360" w:lineRule="auto"/>
        <w:ind w:right="533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приведенном порядке садовый или огородный земельный участок также может быть приобретен без проведения торгов в собственность бесплатно членами садоводческих или огороднических некоммерческих организаций, созданных путем реорганизации СНТ, а также гражданами, прекратившими членство в СНТ вследствие их ликвидации или исключения из ЕГРЮЛ в связи с прекращением деятельности юридического лица.</w:t>
      </w:r>
    </w:p>
    <w:p>
      <w:pPr>
        <w:spacing w:line="360" w:lineRule="auto"/>
        <w:ind w:right="533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Решение уполномоченного органа о предоставлении земельного участка в собственность является основанием для государственной регистрации права собственности на такой участок. С заявлением об осуществлении государственной регистрации прав в орган регистрации прав может обратиться как орган, принявший решение о предоставлении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земельного участка, так и лицо, которому земельный участок был предоставлен.</w:t>
      </w:r>
    </w:p>
    <w:p>
      <w:pPr>
        <w:pStyle w:val="20"/>
        <w:shd w:val="clear" w:color="auto" w:fill="auto"/>
        <w:spacing w:after="529" w:line="360" w:lineRule="auto"/>
        <w:ind w:right="533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pStyle w:val="20"/>
        <w:shd w:val="clear" w:color="auto" w:fill="auto"/>
        <w:spacing w:after="529" w:line="360" w:lineRule="auto"/>
        <w:ind w:right="533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Какие документы необходимы для осуществления государственного кадастрового учета и государственной регистрации прав на садовый либо жилой дом?</w:t>
      </w:r>
    </w:p>
    <w:p>
      <w:pPr>
        <w:autoSpaceDE w:val="0"/>
        <w:autoSpaceDN w:val="0"/>
        <w:adjustRightInd w:val="0"/>
        <w:spacing w:line="360" w:lineRule="auto"/>
        <w:ind w:right="533" w:firstLine="851"/>
        <w:contextualSpacing/>
        <w:jc w:val="both"/>
        <w:rPr>
          <w:rFonts w:ascii="Times New Roman" w:eastAsia="Times New Roman" w:hAnsi="Times New Roman" w:cs="Times New Roman"/>
          <w:sz w:val="28"/>
          <w:szCs w:val="22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 соответствии со ст.23.1 Федерального закона от 29.07.2017 г.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с</w:t>
      </w:r>
      <w:r>
        <w:rPr>
          <w:rFonts w:ascii="Times New Roman" w:eastAsia="Times New Roman" w:hAnsi="Times New Roman" w:cs="Times New Roman"/>
          <w:sz w:val="28"/>
          <w:szCs w:val="22"/>
          <w:lang w:val="ru-RU"/>
        </w:rPr>
        <w:t xml:space="preserve">троительство на садовом земельном участке объектов капитального строительства допускается в случае, если данный земельный участок включен в предусмотренные правилами землепользования и застройки территориальные зоны, применительно к которым утверждены градостроительные регламенты, предусматривающие возможность такого строительства. </w:t>
      </w:r>
    </w:p>
    <w:p>
      <w:pPr>
        <w:pStyle w:val="20"/>
        <w:shd w:val="clear" w:color="auto" w:fill="auto"/>
        <w:spacing w:after="529" w:line="360" w:lineRule="auto"/>
        <w:ind w:left="23" w:right="533" w:firstLine="828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 w:val="0"/>
          <w:sz w:val="28"/>
          <w:szCs w:val="22"/>
          <w:lang w:val="ru-RU"/>
        </w:rPr>
        <w:t xml:space="preserve">Вместе с тем, согласно ч.ч.12, 13 ст.70 </w:t>
      </w:r>
      <w:bookmarkStart w:id="1" w:name="P10"/>
      <w:bookmarkEnd w:id="1"/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val="ru-RU"/>
        </w:rPr>
        <w:t>Федерального закона от 13.07.2015 г. №218-ФЗ «О государственной регистрации недвижимости»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t xml:space="preserve">, до 01.03.2031 г. допускается осуществление государственного кадастрового учета и (или) государственной регистрации прав на созданный на садовом участке жилой или садовый дом вне зависимости от соблюдения названных требований. Государственный кадастровый учет и (или) государственная регистрация прав на жилой или садовый дом в этом случае могут быть осуществлены на основании только технического плана и правоустанавливающего документа на земельный участок. При этом наличие уведомления о планируемых строительстве или реконструкции объекта, уведомления об окончании строительства 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val="ru-RU"/>
        </w:rPr>
        <w:lastRenderedPageBreak/>
        <w:t xml:space="preserve">или реконструкции объекта, не требуется. При проведении правовой экспертизы документов, представленных для осуществления государственного кадастрового учета и (или) государственной регистрации прав в таком случае государственным регистратором прав осуществляется проверка представленных документов на предмет соответствия: 1) ограничениям, установленным в зонах с особыми условиями использования территорий, сведения о которых внесены в ЕГРН и (или) сведения о которых содержатся в документе, устанавливающем или удостоверяющем право на земельный участок, в границах которого расположен дом; 2) предельным параметрам соответствующих объектов недвижимости, установленным федеральным законом и правилами землепользования и застройки, за исключением соответствия минимальным отступам от границ земельных участков.     </w:t>
      </w:r>
    </w:p>
    <w:p>
      <w:pPr>
        <w:pStyle w:val="20"/>
        <w:shd w:val="clear" w:color="auto" w:fill="auto"/>
        <w:spacing w:after="529" w:line="360" w:lineRule="auto"/>
        <w:ind w:left="23" w:right="533" w:firstLine="82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Какие документы</w:t>
      </w:r>
      <w:r>
        <w:rPr>
          <w:rFonts w:ascii="Times New Roman" w:hAnsi="Times New Roman" w:cs="Times New Roman"/>
          <w:sz w:val="28"/>
          <w:szCs w:val="28"/>
        </w:rPr>
        <w:t xml:space="preserve"> необходимы для осуществления государственного кадастрового учета в связи с изменением характеристик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(площади) </w:t>
      </w:r>
      <w:r>
        <w:rPr>
          <w:rFonts w:ascii="Times New Roman" w:hAnsi="Times New Roman" w:cs="Times New Roman"/>
          <w:sz w:val="28"/>
          <w:szCs w:val="28"/>
        </w:rPr>
        <w:t>садового дома, расположенного на земельном участке, предоставленном для ведения садоводства, дачного хозяйства</w:t>
      </w:r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>
      <w:pPr>
        <w:pStyle w:val="1"/>
        <w:shd w:val="clear" w:color="auto" w:fill="auto"/>
        <w:spacing w:before="0" w:after="58" w:line="360" w:lineRule="auto"/>
        <w:ind w:left="23" w:right="533" w:firstLine="8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пункта 17 статьи 51 Градостроительного кодекса Российской Федерации (далее - ГрК) выдача разрешения на строительство не требуется в т</w:t>
      </w:r>
      <w:r>
        <w:rPr>
          <w:rFonts w:ascii="Times New Roman" w:hAnsi="Times New Roman" w:cs="Times New Roman"/>
          <w:sz w:val="28"/>
          <w:szCs w:val="28"/>
          <w:lang w:val="ru-RU"/>
        </w:rPr>
        <w:t>.ч.</w:t>
      </w:r>
      <w:r>
        <w:rPr>
          <w:rFonts w:ascii="Times New Roman" w:hAnsi="Times New Roman" w:cs="Times New Roman"/>
          <w:sz w:val="28"/>
          <w:szCs w:val="28"/>
        </w:rPr>
        <w:t xml:space="preserve"> в случае строительства на земельном участке, предоставленном для ведения садоводства, дачного хозяйства.</w:t>
      </w:r>
    </w:p>
    <w:p>
      <w:pPr>
        <w:pStyle w:val="1"/>
        <w:shd w:val="clear" w:color="auto" w:fill="auto"/>
        <w:spacing w:before="0" w:after="97" w:line="360" w:lineRule="auto"/>
        <w:ind w:left="23" w:right="533" w:firstLine="8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огласно 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10 ст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40 Федеральн</w:t>
      </w:r>
      <w:r>
        <w:rPr>
          <w:rFonts w:ascii="Times New Roman" w:hAnsi="Times New Roman" w:cs="Times New Roman"/>
          <w:sz w:val="28"/>
          <w:szCs w:val="28"/>
          <w:lang w:val="ru-RU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 13.07.2015 № 218-ФЗ «О государственной регистрации недвижимости»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(Закон о регистрации)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государственный кадастровый учет и государственная регистрация прав на созданные здание или сооружение, для строительства которых в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соответствии с федеральными законами не требуется разрешение на строительство, осуществляются на основании:</w:t>
      </w:r>
    </w:p>
    <w:p>
      <w:pPr>
        <w:pStyle w:val="1"/>
        <w:shd w:val="clear" w:color="auto" w:fill="auto"/>
        <w:spacing w:before="0" w:after="85" w:line="360" w:lineRule="auto"/>
        <w:ind w:left="23" w:right="533" w:firstLine="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-технического плана таких объектов недвижимости;</w:t>
      </w:r>
    </w:p>
    <w:p>
      <w:pPr>
        <w:pStyle w:val="1"/>
        <w:shd w:val="clear" w:color="auto" w:fill="auto"/>
        <w:spacing w:before="0" w:after="60" w:line="360" w:lineRule="auto"/>
        <w:ind w:left="23" w:right="533" w:firstLine="8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правоустанавливающего документа на земельный участок, на котором расположены такие объекты недвижимости, или документа, подтверждающего в соответствии с Земельным кодексом Российской Федерации возможность размещения таких созданных сооружений, без предоставления земельного участка или установления сервитута.</w:t>
      </w:r>
    </w:p>
    <w:p>
      <w:pPr>
        <w:pStyle w:val="1"/>
        <w:shd w:val="clear" w:color="auto" w:fill="auto"/>
        <w:spacing w:before="0" w:after="60" w:line="360" w:lineRule="auto"/>
        <w:ind w:left="23" w:right="533" w:firstLine="8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Статьей 24 Закона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установлены требования к техническому плану, в соответствии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котор</w:t>
      </w:r>
      <w:r>
        <w:rPr>
          <w:rFonts w:ascii="Times New Roman" w:hAnsi="Times New Roman" w:cs="Times New Roman"/>
          <w:sz w:val="28"/>
          <w:szCs w:val="28"/>
          <w:lang w:val="ru-RU"/>
        </w:rPr>
        <w:t>ыми если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в отношении объектов недвижимости (за исключением единого недвижимого комплекса) не предусмотрены подготовка и (или) выдача указанных в ч</w:t>
      </w:r>
      <w:r>
        <w:rPr>
          <w:rFonts w:ascii="Times New Roman" w:hAnsi="Times New Roman" w:cs="Times New Roman"/>
          <w:sz w:val="28"/>
          <w:szCs w:val="28"/>
          <w:lang w:val="ru-RU"/>
        </w:rPr>
        <w:t>.ч.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2pt"/>
          <w:rFonts w:ascii="Times New Roman" w:hAnsi="Times New Roman" w:cs="Times New Roman"/>
          <w:sz w:val="28"/>
          <w:szCs w:val="28"/>
        </w:rPr>
        <w:t>8-10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данной </w:t>
      </w:r>
      <w:r>
        <w:rPr>
          <w:rFonts w:ascii="Times New Roman" w:hAnsi="Times New Roman" w:cs="Times New Roman"/>
          <w:sz w:val="28"/>
          <w:szCs w:val="28"/>
        </w:rPr>
        <w:t>статьи разрешений и проектной документации, соответствующие сведения указываются в техническом плане на основании декларации, составленной и заверенной правообладателем объекта недвижимости; в отношении созданного объекта недвижимости декларация составляется и заверяется правообладателем земельного участка,</w:t>
      </w:r>
    </w:p>
    <w:p>
      <w:pPr>
        <w:pStyle w:val="1"/>
        <w:shd w:val="clear" w:color="auto" w:fill="auto"/>
        <w:spacing w:before="0" w:after="182" w:line="360" w:lineRule="auto"/>
        <w:ind w:left="23" w:right="533" w:firstLine="8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и требования к подготовке технического плана здания, а также декларации об объекте недвижимости, утверждены приказами Росреестра от 15 марта 2022 г. N П/0082 и от 4 марта 2022 г. N П/0072.</w:t>
      </w:r>
    </w:p>
    <w:p>
      <w:pPr>
        <w:pStyle w:val="1"/>
        <w:shd w:val="clear" w:color="auto" w:fill="auto"/>
        <w:spacing w:before="0" w:after="60" w:line="360" w:lineRule="auto"/>
        <w:ind w:left="23" w:right="533" w:firstLine="8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изложенного, для осуществления государственного кадастрового учета изменений характеристик садового дома, необходимо заявление, поступившее в орган регистрации прав в установленном Законом № 218-ФЗ порядке, и технический план, подготовленный на основании декларации. </w:t>
      </w:r>
    </w:p>
    <w:p>
      <w:pPr>
        <w:pStyle w:val="1"/>
        <w:shd w:val="clear" w:color="auto" w:fill="auto"/>
        <w:spacing w:before="0" w:after="60" w:line="360" w:lineRule="auto"/>
        <w:ind w:left="23" w:right="533" w:firstLine="8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пошлина в данном случае не уплачивается.</w:t>
      </w:r>
    </w:p>
    <w:p>
      <w:pPr>
        <w:pStyle w:val="1"/>
        <w:shd w:val="clear" w:color="auto" w:fill="auto"/>
        <w:spacing w:before="0" w:after="60" w:line="360" w:lineRule="auto"/>
        <w:ind w:left="23" w:right="533" w:firstLine="82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20"/>
        <w:shd w:val="clear" w:color="auto" w:fill="auto"/>
        <w:spacing w:after="529" w:line="360" w:lineRule="auto"/>
        <w:ind w:left="23" w:right="533" w:firstLine="82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можно изменить назначение </w:t>
      </w:r>
      <w:r>
        <w:rPr>
          <w:rFonts w:ascii="Times New Roman" w:hAnsi="Times New Roman" w:cs="Times New Roman"/>
          <w:sz w:val="28"/>
          <w:szCs w:val="28"/>
        </w:rPr>
        <w:t>садового дома, расположенного на земельном участке, предоставленном для ведения садоводства, дачного хозяйства</w:t>
      </w:r>
      <w:r>
        <w:rPr>
          <w:rFonts w:ascii="Times New Roman" w:hAnsi="Times New Roman" w:cs="Times New Roman"/>
          <w:sz w:val="28"/>
          <w:szCs w:val="28"/>
          <w:lang w:val="ru-RU"/>
        </w:rPr>
        <w:t>, на жилой дом?</w:t>
      </w:r>
    </w:p>
    <w:p>
      <w:pPr>
        <w:autoSpaceDE w:val="0"/>
        <w:autoSpaceDN w:val="0"/>
        <w:adjustRightInd w:val="0"/>
        <w:spacing w:line="360" w:lineRule="auto"/>
        <w:ind w:left="23" w:right="533" w:firstLine="82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 соответствии с п.3 ст.23.1 Федерального закона от 29.07.2017 г.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садовый дом может быть признан жилым домом в порядке, предусмотренном Правительством Российской Федерации.</w:t>
      </w:r>
    </w:p>
    <w:p>
      <w:pPr>
        <w:spacing w:after="1" w:line="360" w:lineRule="auto"/>
        <w:ind w:left="23" w:right="533" w:firstLine="828"/>
        <w:jc w:val="both"/>
        <w:rPr>
          <w:rFonts w:ascii="Times New Roman" w:eastAsia="Times New Roman" w:hAnsi="Times New Roman" w:cs="Times New Roman"/>
          <w:sz w:val="28"/>
          <w:szCs w:val="22"/>
          <w:lang w:val="ru-RU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/>
        </w:rPr>
        <w:t>Порядок такого признания установлен 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РФ от 28.01.2006 г. №47.</w:t>
      </w:r>
    </w:p>
    <w:p>
      <w:pPr>
        <w:spacing w:after="1" w:line="360" w:lineRule="auto"/>
        <w:ind w:left="23" w:right="533" w:firstLine="828"/>
        <w:jc w:val="both"/>
        <w:rPr>
          <w:rFonts w:ascii="Times New Roman" w:eastAsia="Times New Roman" w:hAnsi="Times New Roman" w:cs="Times New Roman"/>
          <w:sz w:val="28"/>
          <w:szCs w:val="22"/>
          <w:lang w:val="ru-RU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/>
        </w:rPr>
        <w:t>Согласно пп.55-57, 60 названного Положения, садовый дом признается жилым домом на основании решения органа местного самоуправления муниципального образования, в границах которого расположен садовый дом или жилой дом (далее - уполномоченный орган местного самоуправления).</w:t>
      </w:r>
      <w:bookmarkStart w:id="2" w:name="P1"/>
      <w:bookmarkEnd w:id="2"/>
      <w:r>
        <w:rPr>
          <w:rFonts w:ascii="Times New Roman" w:eastAsia="Times New Roman" w:hAnsi="Times New Roman" w:cs="Times New Roman"/>
          <w:sz w:val="28"/>
          <w:szCs w:val="22"/>
          <w:lang w:val="ru-RU"/>
        </w:rPr>
        <w:t xml:space="preserve"> </w:t>
      </w:r>
    </w:p>
    <w:p>
      <w:pPr>
        <w:spacing w:after="1" w:line="360" w:lineRule="auto"/>
        <w:ind w:left="23" w:right="533" w:firstLine="828"/>
        <w:jc w:val="both"/>
        <w:rPr>
          <w:rFonts w:ascii="Times New Roman" w:eastAsia="Times New Roman" w:hAnsi="Times New Roman" w:cs="Times New Roman"/>
          <w:sz w:val="28"/>
          <w:szCs w:val="22"/>
          <w:lang w:val="ru-RU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/>
        </w:rPr>
        <w:t xml:space="preserve">Для признания садового дома жилым домом собственник садового дома (заявитель)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услуг: </w:t>
      </w:r>
      <w:bookmarkStart w:id="3" w:name="P2"/>
      <w:bookmarkEnd w:id="3"/>
    </w:p>
    <w:p>
      <w:pPr>
        <w:spacing w:after="1" w:line="360" w:lineRule="auto"/>
        <w:ind w:left="23" w:right="533" w:firstLine="828"/>
        <w:jc w:val="both"/>
        <w:rPr>
          <w:rFonts w:ascii="Times New Roman" w:eastAsia="Times New Roman" w:hAnsi="Times New Roman" w:cs="Times New Roman"/>
          <w:sz w:val="28"/>
          <w:szCs w:val="22"/>
          <w:lang w:val="ru-RU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/>
        </w:rPr>
        <w:t xml:space="preserve">а) заявление о признании садового дома жилым домом, в котором указываются кадастровый номер садового дома и кадастровый номер </w:t>
      </w:r>
      <w:r>
        <w:rPr>
          <w:rFonts w:ascii="Times New Roman" w:eastAsia="Times New Roman" w:hAnsi="Times New Roman" w:cs="Times New Roman"/>
          <w:sz w:val="28"/>
          <w:szCs w:val="22"/>
          <w:lang w:val="ru-RU"/>
        </w:rPr>
        <w:lastRenderedPageBreak/>
        <w:t xml:space="preserve">земельного участка, на котором расположен садовый дом, почтовый адрес заявителя или адрес электронной почты заявителя, а также способ получения решения уполномоченного органа местного самоуправления и иных документов (почтовое отправление с уведомлением о вручении, электронная почта, получение лично в многофункциональном центре, получение лично в уполномоченном органе местного самоуправления); </w:t>
      </w:r>
      <w:bookmarkStart w:id="4" w:name="P3"/>
      <w:bookmarkEnd w:id="4"/>
    </w:p>
    <w:p>
      <w:pPr>
        <w:spacing w:after="1" w:line="360" w:lineRule="auto"/>
        <w:ind w:left="23" w:right="533" w:firstLine="828"/>
        <w:jc w:val="both"/>
        <w:rPr>
          <w:rFonts w:ascii="Times New Roman" w:eastAsia="Times New Roman" w:hAnsi="Times New Roman" w:cs="Times New Roman"/>
          <w:sz w:val="28"/>
          <w:szCs w:val="22"/>
          <w:lang w:val="ru-RU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/>
        </w:rPr>
        <w:t xml:space="preserve">б) выписку из Единого государственного реестра недвижимости (ЕГРН) об основных характеристиках и зарегистрированных правах на объект недвижимости, содержащую сведения о зарегистрированных правах заявителя на садовый дом, либо правоустанавливающий документ на садовый дом в случае, если право собственности заявителя на садовый дом или жилой дом не зарегистрировано в ЕГРН, или нотариально заверенную копию такого документа; </w:t>
      </w:r>
      <w:bookmarkStart w:id="5" w:name="P4"/>
      <w:bookmarkEnd w:id="5"/>
    </w:p>
    <w:p>
      <w:pPr>
        <w:spacing w:after="1" w:line="360" w:lineRule="auto"/>
        <w:ind w:left="23" w:right="533" w:firstLine="828"/>
        <w:jc w:val="both"/>
        <w:rPr>
          <w:rFonts w:ascii="Times New Roman" w:eastAsia="Times New Roman" w:hAnsi="Times New Roman" w:cs="Times New Roman"/>
          <w:sz w:val="28"/>
          <w:szCs w:val="22"/>
          <w:lang w:val="ru-RU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/>
        </w:rPr>
        <w:t xml:space="preserve">в)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</w:r>
      <w:hyperlink r:id="rId6">
        <w:r>
          <w:rPr>
            <w:rFonts w:ascii="Times New Roman" w:eastAsia="Times New Roman" w:hAnsi="Times New Roman" w:cs="Times New Roman"/>
            <w:color w:val="auto"/>
            <w:sz w:val="28"/>
            <w:szCs w:val="22"/>
            <w:lang w:val="ru-RU"/>
          </w:rPr>
          <w:t>ч. 2 ст. 5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2"/>
          <w:lang w:val="ru-RU"/>
        </w:rPr>
        <w:t xml:space="preserve">, </w:t>
      </w:r>
      <w:hyperlink r:id="rId7">
        <w:r>
          <w:rPr>
            <w:rFonts w:ascii="Times New Roman" w:eastAsia="Times New Roman" w:hAnsi="Times New Roman" w:cs="Times New Roman"/>
            <w:color w:val="auto"/>
            <w:sz w:val="28"/>
            <w:szCs w:val="22"/>
            <w:lang w:val="ru-RU"/>
          </w:rPr>
          <w:t>ст.ст. 7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2"/>
          <w:lang w:val="ru-RU"/>
        </w:rPr>
        <w:t xml:space="preserve">, </w:t>
      </w:r>
      <w:hyperlink r:id="rId8">
        <w:r>
          <w:rPr>
            <w:rFonts w:ascii="Times New Roman" w:eastAsia="Times New Roman" w:hAnsi="Times New Roman" w:cs="Times New Roman"/>
            <w:color w:val="auto"/>
            <w:sz w:val="28"/>
            <w:szCs w:val="22"/>
            <w:lang w:val="ru-RU"/>
          </w:rPr>
          <w:t>8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2"/>
          <w:lang w:val="ru-RU"/>
        </w:rPr>
        <w:t xml:space="preserve"> и </w:t>
      </w:r>
      <w:hyperlink r:id="rId9">
        <w:r>
          <w:rPr>
            <w:rFonts w:ascii="Times New Roman" w:eastAsia="Times New Roman" w:hAnsi="Times New Roman" w:cs="Times New Roman"/>
            <w:color w:val="auto"/>
            <w:sz w:val="28"/>
            <w:szCs w:val="22"/>
            <w:lang w:val="ru-RU"/>
          </w:rPr>
          <w:t>10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2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2"/>
          <w:lang w:val="ru-RU"/>
        </w:rPr>
        <w:t xml:space="preserve">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изысканий; </w:t>
      </w:r>
      <w:bookmarkStart w:id="6" w:name="P5"/>
      <w:bookmarkEnd w:id="6"/>
    </w:p>
    <w:p>
      <w:pPr>
        <w:spacing w:after="1" w:line="360" w:lineRule="auto"/>
        <w:ind w:left="23" w:right="533" w:firstLine="828"/>
        <w:jc w:val="both"/>
        <w:rPr>
          <w:rFonts w:ascii="Times New Roman" w:eastAsia="Times New Roman" w:hAnsi="Times New Roman" w:cs="Times New Roman"/>
          <w:sz w:val="28"/>
          <w:szCs w:val="22"/>
          <w:lang w:val="ru-RU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/>
        </w:rPr>
        <w:t xml:space="preserve">г) в случае, если садовый дом обременен правами третьих лиц, - нотариально удостоверенное согласие указанных лиц на признание садового дома жилым домом. </w:t>
      </w:r>
    </w:p>
    <w:p>
      <w:pPr>
        <w:spacing w:after="1" w:line="360" w:lineRule="auto"/>
        <w:ind w:left="23" w:right="533" w:firstLine="828"/>
        <w:jc w:val="both"/>
        <w:rPr>
          <w:rFonts w:ascii="Times New Roman" w:eastAsia="Times New Roman" w:hAnsi="Times New Roman" w:cs="Times New Roman"/>
          <w:sz w:val="28"/>
          <w:szCs w:val="22"/>
          <w:lang w:val="ru-RU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/>
        </w:rPr>
        <w:t xml:space="preserve">Заявитель вправе не представлять выписку из ЕГРН. В случае если заявителем не представлена указанная выписка для рассмотрения заявления о признании садового дома жилым домом, уполномоченный орган местного самоуправления самостоятельно запрашивает с использованием единой системы межведомственного электронного </w:t>
      </w:r>
      <w:r>
        <w:rPr>
          <w:rFonts w:ascii="Times New Roman" w:eastAsia="Times New Roman" w:hAnsi="Times New Roman" w:cs="Times New Roman"/>
          <w:sz w:val="28"/>
          <w:szCs w:val="22"/>
          <w:lang w:val="ru-RU"/>
        </w:rPr>
        <w:lastRenderedPageBreak/>
        <w:t xml:space="preserve">взаимодействия в Федеральной службе государственной регистрации, кадастра и картографии выписку из ЕГРН, содержащую сведения о зарегистрированных правах на садовый дом. </w:t>
      </w:r>
    </w:p>
    <w:p>
      <w:pPr>
        <w:spacing w:after="1" w:line="360" w:lineRule="auto"/>
        <w:ind w:left="23" w:right="533" w:firstLine="828"/>
        <w:jc w:val="both"/>
        <w:rPr>
          <w:rFonts w:ascii="Times New Roman" w:eastAsia="Times New Roman" w:hAnsi="Times New Roman" w:cs="Times New Roman"/>
          <w:sz w:val="28"/>
          <w:szCs w:val="22"/>
          <w:lang w:val="ru-RU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/>
        </w:rPr>
        <w:t>Уполномоченный орган местного самоуправления не позднее чем через 3 рабочих дня со дня принятия решения о признании садового дома жилым домом направляет такое решение заявителю способом, указанным в заявлении.</w:t>
      </w:r>
    </w:p>
    <w:p>
      <w:pPr>
        <w:spacing w:after="1" w:line="360" w:lineRule="auto"/>
        <w:ind w:left="23" w:right="533" w:firstLine="828"/>
        <w:jc w:val="both"/>
        <w:rPr>
          <w:rFonts w:ascii="Times New Roman" w:eastAsia="Times New Roman" w:hAnsi="Times New Roman" w:cs="Times New Roman"/>
          <w:sz w:val="28"/>
          <w:szCs w:val="22"/>
          <w:lang w:val="ru-RU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/>
        </w:rPr>
        <w:t xml:space="preserve">Сведения об изменении назначения объекта могут быть внесены в ЕГРН при поступлении в орган регистрации прав решения органа местного самоуправления о признании садового дома жилым домом в порядке межведомственного информационного взаимодействия либо по заявлению заинтересованного лица, поданному в порядке, предусмотренном для подачи заявлений о государственном кадастровом учете и (или) государственной регистрации прав.  </w:t>
      </w:r>
    </w:p>
    <w:p>
      <w:pPr>
        <w:spacing w:after="1" w:line="360" w:lineRule="auto"/>
        <w:ind w:left="23" w:right="533" w:firstLine="828"/>
        <w:jc w:val="both"/>
        <w:rPr>
          <w:rFonts w:ascii="Times New Roman" w:eastAsia="Times New Roman" w:hAnsi="Times New Roman" w:cs="Times New Roman"/>
          <w:sz w:val="28"/>
          <w:szCs w:val="22"/>
          <w:lang w:val="ru-RU"/>
        </w:rPr>
      </w:pPr>
    </w:p>
    <w:p>
      <w:pPr>
        <w:autoSpaceDE w:val="0"/>
        <w:autoSpaceDN w:val="0"/>
        <w:adjustRightInd w:val="0"/>
        <w:spacing w:line="360" w:lineRule="auto"/>
        <w:ind w:left="23" w:right="533" w:firstLine="82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>
      <w:pPr>
        <w:pStyle w:val="1"/>
        <w:shd w:val="clear" w:color="auto" w:fill="auto"/>
        <w:spacing w:before="0" w:after="60" w:line="360" w:lineRule="auto"/>
        <w:ind w:left="23" w:right="533" w:firstLine="82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>
      <w:type w:val="continuous"/>
      <w:pgSz w:w="11905" w:h="16837"/>
      <w:pgMar w:top="1496" w:right="376" w:bottom="1494" w:left="22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/>
  </w:footnote>
  <w:footnote w:type="continuationSeparator" w:id="0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1985B5-4613-4D4C-8BF2-F9E673DF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4">
    <w:name w:val="Основной текст_"/>
    <w:basedOn w:val="a0"/>
    <w:link w:val="1"/>
    <w:rPr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pt">
    <w:name w:val="Основной текст + Интервал 2 pt"/>
    <w:basedOn w:val="a4"/>
    <w:rPr>
      <w:b w:val="0"/>
      <w:bCs w:val="0"/>
      <w:i w:val="0"/>
      <w:iCs w:val="0"/>
      <w:smallCaps w:val="0"/>
      <w:strike w:val="0"/>
      <w:spacing w:val="40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 w:line="259" w:lineRule="exact"/>
    </w:pPr>
    <w:rPr>
      <w:b/>
      <w:bCs/>
      <w:sz w:val="21"/>
      <w:szCs w:val="21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540" w:line="274" w:lineRule="exact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9313F33464182679D3DB8B3468C3FE2F2586FE52DB44C8CC3CA6A9E957699C4FAE9FD8BA195FA010E16AC56DA0F4450267C0F8E219D993gEF2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49313F33464182679D3DB8B3468C3FE2F2586FE52DB44C8CC3CA6A9E957699C4FAE9FD8BA195EA91CE16AC56DA0F4450267C0F8E219D993gEF2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9313F33464182679D3DB8B3468C3FE2F2586FE52DB44C8CC3CA6A9E957699C4FAE9FD8BA195EA812E16AC56DA0F4450267C0F8E219D993gEF2H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49313F33464182679D3DB8B3468C3FE2F2586FE52DB44C8CC3CA6A9E957699C4FAE9FD8BA195FA113E16AC56DA0F4450267C0F8E219D993gEF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1872</Words>
  <Characters>10675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Серегина Маргарита Витальевна</dc:creator>
  <cp:lastModifiedBy>Савонина Галина Николаевна</cp:lastModifiedBy>
  <cp:revision>2</cp:revision>
  <dcterms:created xsi:type="dcterms:W3CDTF">2023-04-25T06:11:00Z</dcterms:created>
  <dcterms:modified xsi:type="dcterms:W3CDTF">2023-04-25T06:11:00Z</dcterms:modified>
</cp:coreProperties>
</file>